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CA4A" w14:textId="14A8F949" w:rsidR="005947C5" w:rsidRDefault="00AE6B12" w:rsidP="00AE6B1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AE6B12">
        <w:rPr>
          <w:rFonts w:asciiTheme="majorBidi" w:hAnsiTheme="majorBidi" w:cstheme="majorBidi"/>
          <w:b/>
          <w:bCs/>
          <w:sz w:val="28"/>
          <w:szCs w:val="28"/>
          <w:u w:val="single"/>
        </w:rPr>
        <w:t>Metabolism &amp; Body Fluids</w:t>
      </w:r>
      <w:r w:rsidRPr="00AE6B1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AE6B12">
        <w:rPr>
          <w:rFonts w:asciiTheme="majorBidi" w:hAnsiTheme="majorBidi" w:cstheme="majorBidi"/>
          <w:b/>
          <w:bCs/>
          <w:sz w:val="28"/>
          <w:szCs w:val="28"/>
          <w:u w:val="single"/>
        </w:rPr>
        <w:t>BIC. 221</w:t>
      </w:r>
      <w:r w:rsidRPr="00AE6B12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49CD0DBE" w14:textId="77777777" w:rsidR="00AE6B12" w:rsidRPr="00AE6B12" w:rsidRDefault="00AE6B12" w:rsidP="00AE6B1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E6B12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317025A9" w14:textId="24761DA1" w:rsidR="00AE6B12" w:rsidRDefault="00AE6B12" w:rsidP="00AE6B12">
      <w:p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>Understanding the Metabolism (building and degradation) of naturally occurring bio-molecules e.g. proteins, nucleic acids, carbohydrates, lipids and other bioactive molecules. Understanding the regulation kinetics, localization and inter and/or intra molecular interactions of these bio-molecules and their impact to other disciplines related to Veterinary field. Understanding the basic scientific tools used to study binding kinetics and reaction rates between these bio-molecules.</w:t>
      </w:r>
    </w:p>
    <w:p w14:paraId="625B73BE" w14:textId="55CD7EC5" w:rsidR="00AE6B12" w:rsidRDefault="00AE6B12" w:rsidP="00AE6B1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E6B12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256F9846" w14:textId="63217964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 xml:space="preserve">Biological oxidation </w:t>
      </w:r>
    </w:p>
    <w:p w14:paraId="45316981" w14:textId="5F90C316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 xml:space="preserve">Extinction coefficient </w:t>
      </w:r>
    </w:p>
    <w:p w14:paraId="13A95CEC" w14:textId="2B5AF4B2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 xml:space="preserve">Carbohydrate metabolism </w:t>
      </w:r>
    </w:p>
    <w:p w14:paraId="635E8227" w14:textId="57F01127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 xml:space="preserve">Glucose standard curve </w:t>
      </w:r>
    </w:p>
    <w:p w14:paraId="04E7070F" w14:textId="15884B40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>Determination of blood glucose level.</w:t>
      </w:r>
    </w:p>
    <w:p w14:paraId="2E068B0A" w14:textId="6994F051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>Lipid metabolism</w:t>
      </w:r>
    </w:p>
    <w:p w14:paraId="4C10C823" w14:textId="0E7211C8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>Determination of triglycerides level and cholesterol.</w:t>
      </w:r>
    </w:p>
    <w:p w14:paraId="7630ACB6" w14:textId="172F1F4A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>Determination of urea and uric acid.</w:t>
      </w:r>
    </w:p>
    <w:p w14:paraId="445EB1C3" w14:textId="0BC08C1A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>Protein and nucleic acids metabolism</w:t>
      </w:r>
    </w:p>
    <w:p w14:paraId="7FD65230" w14:textId="67397493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 xml:space="preserve">Determination of serum protein level. </w:t>
      </w:r>
    </w:p>
    <w:p w14:paraId="3918AE52" w14:textId="4BCAD70E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>Protein standard curve.</w:t>
      </w:r>
    </w:p>
    <w:p w14:paraId="02E4653F" w14:textId="29F5B183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 xml:space="preserve">Body fluids </w:t>
      </w:r>
    </w:p>
    <w:p w14:paraId="0F0CD31E" w14:textId="77777777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 xml:space="preserve">Separating Technique </w:t>
      </w:r>
    </w:p>
    <w:p w14:paraId="7A0BE656" w14:textId="0A177762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 xml:space="preserve">Urine analysis   </w:t>
      </w:r>
    </w:p>
    <w:p w14:paraId="35906A2D" w14:textId="7657E6E8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 xml:space="preserve">Putrefaction and detoxification </w:t>
      </w:r>
    </w:p>
    <w:p w14:paraId="1D6469BB" w14:textId="11B74AB0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>Mineral metabolism</w:t>
      </w:r>
    </w:p>
    <w:p w14:paraId="358AEF87" w14:textId="6F6E0D78" w:rsidR="00AE6B12" w:rsidRPr="00AE6B12" w:rsidRDefault="00AE6B12" w:rsidP="00AE6B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E6B12">
        <w:rPr>
          <w:rFonts w:asciiTheme="majorBidi" w:hAnsiTheme="majorBidi" w:cstheme="majorBidi"/>
          <w:sz w:val="28"/>
          <w:szCs w:val="28"/>
        </w:rPr>
        <w:t xml:space="preserve">Comparative metabolism </w:t>
      </w:r>
    </w:p>
    <w:p w14:paraId="478538E3" w14:textId="6C07A343" w:rsidR="00AE6B12" w:rsidRPr="00AE6B12" w:rsidRDefault="00AE6B12" w:rsidP="00AE6B12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AE6B12" w:rsidRPr="00AE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E6C35"/>
    <w:multiLevelType w:val="hybridMultilevel"/>
    <w:tmpl w:val="EC7C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12"/>
    <w:rsid w:val="0005532F"/>
    <w:rsid w:val="004F5652"/>
    <w:rsid w:val="00952B0C"/>
    <w:rsid w:val="00A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2213"/>
  <w15:chartTrackingRefBased/>
  <w15:docId w15:val="{2FF64293-3437-49EC-9029-FBF60487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2022-01-04T12:16:00Z</dcterms:created>
  <dcterms:modified xsi:type="dcterms:W3CDTF">2022-01-04T12:21:00Z</dcterms:modified>
</cp:coreProperties>
</file>